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8" w:rsidRDefault="00BF0FD8">
      <w:pPr>
        <w:ind w:firstLine="709"/>
        <w:jc w:val="both"/>
        <w:rPr>
          <w:rFonts w:ascii="Times New Roman" w:hAnsi="Times New Roman" w:cs="Times New Roman"/>
          <w:b/>
        </w:rPr>
      </w:pPr>
    </w:p>
    <w:p w:rsidR="00BF0FD8" w:rsidRPr="00AF695C" w:rsidRDefault="00AF695C" w:rsidP="00AF695C">
      <w:pPr>
        <w:tabs>
          <w:tab w:val="left" w:pos="484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Неделя функциональной грамотности</w:t>
      </w:r>
    </w:p>
    <w:p w:rsidR="00BF0FD8" w:rsidRDefault="00AF69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мероприятий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проверке уровня функциональной грамотности» </w:t>
      </w:r>
    </w:p>
    <w:p w:rsidR="00BF0FD8" w:rsidRDefault="00AF69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Скуратова И.В.</w:t>
      </w: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830"/>
        <w:gridCol w:w="6648"/>
        <w:gridCol w:w="1702"/>
      </w:tblGrid>
      <w:tr w:rsidR="00BF0FD8">
        <w:trPr>
          <w:trHeight w:val="239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 каких классов принимали участие в мониторинге функциональной грамотности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BF0FD8">
        <w:trPr>
          <w:trHeight w:val="668"/>
        </w:trPr>
        <w:tc>
          <w:tcPr>
            <w:tcW w:w="9180" w:type="dxa"/>
            <w:gridSpan w:val="3"/>
          </w:tcPr>
          <w:p w:rsidR="00BF0FD8" w:rsidRDefault="00AF6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F0FD8">
        <w:trPr>
          <w:trHeight w:val="668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1.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ФИНАНСОВОЙ ГРАМОТНОСТИ</w:t>
            </w: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 – сколько всего участников принимало участие в мониторинге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- 7 человек</w:t>
            </w:r>
          </w:p>
        </w:tc>
      </w:tr>
      <w:tr w:rsidR="00BF0FD8">
        <w:trPr>
          <w:trHeight w:val="267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ФИНАНСОВОЙ ГРАМОТНОСТИ – сколько участников  СПРАВИЛОСЬ   с заданием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Результаты: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-86%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 – 79%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-71%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– 64%</w:t>
            </w:r>
          </w:p>
        </w:tc>
      </w:tr>
      <w:tr w:rsidR="00BF0FD8">
        <w:trPr>
          <w:trHeight w:val="639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По ФИНАНСОВОЙ </w:t>
            </w: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ГРАМОТНОСТИ – сколько участников НЕ справилось с заданием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0FD8">
        <w:trPr>
          <w:trHeight w:val="563"/>
        </w:trPr>
        <w:tc>
          <w:tcPr>
            <w:tcW w:w="9180" w:type="dxa"/>
            <w:gridSpan w:val="3"/>
          </w:tcPr>
          <w:p w:rsidR="00BF0FD8" w:rsidRDefault="00AF69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F0FD8">
        <w:trPr>
          <w:trHeight w:val="563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1.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ФИНАНСОВОЙ ГРАМОТНОСТИ – сколько всего участников принимало участие в мониторинге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- 5 человек</w:t>
            </w:r>
          </w:p>
        </w:tc>
      </w:tr>
      <w:tr w:rsidR="00BF0FD8">
        <w:trPr>
          <w:trHeight w:val="563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По ФИНАНСОВОЙ ГРАМОТНОСТИ – сколько участников  </w:t>
            </w: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СПРАВИЛОСЬ   с заданием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Результаты: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 -86%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– 79%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-57%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– 50%</w:t>
            </w:r>
          </w:p>
        </w:tc>
      </w:tr>
      <w:tr w:rsidR="00BF0FD8">
        <w:trPr>
          <w:trHeight w:val="563"/>
        </w:trPr>
        <w:tc>
          <w:tcPr>
            <w:tcW w:w="830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6648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ФИНАНСОВОЙ ГРАМОТНОСТИ – сколько участников НЕ справилось с заданием (число)</w:t>
            </w:r>
          </w:p>
        </w:tc>
        <w:tc>
          <w:tcPr>
            <w:tcW w:w="1702" w:type="dxa"/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F0FD8" w:rsidRDefault="00BF0FD8">
      <w:pPr>
        <w:rPr>
          <w:rFonts w:ascii="Times New Roman" w:hAnsi="Times New Roman" w:cs="Times New Roman"/>
        </w:rPr>
      </w:pPr>
    </w:p>
    <w:tbl>
      <w:tblPr>
        <w:tblW w:w="919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6689"/>
        <w:gridCol w:w="1711"/>
      </w:tblGrid>
      <w:tr w:rsidR="00BF0FD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 каких классов принимали участие в мониторинге функциональной</w:t>
            </w: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 грамотности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BF0FD8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BF0FD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D8" w:rsidRDefault="00BF0FD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F0FD8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1.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ЕСТЕСТВЕННО_НАУЧНОЙ  ГРАМОТНОСТИ – сколько всего участников принимало участие в мониторинге (число)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 человека</w:t>
            </w:r>
          </w:p>
        </w:tc>
      </w:tr>
      <w:tr w:rsidR="00BF0FD8">
        <w:trPr>
          <w:trHeight w:val="1058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 xml:space="preserve">По ЕСТЕСТВЕННО_НАУЧНОЙ  ГРАМОТНОСТИ – сколько участников  СПРАВИЛОСЬ   с заданием </w:t>
            </w: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(число)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Результаты: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 – 79%</w:t>
            </w:r>
          </w:p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-71%</w:t>
            </w:r>
          </w:p>
          <w:p w:rsidR="00BF0FD8" w:rsidRDefault="00BF0FD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0FD8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По ЕСТЕСТВЕННО_НАУЧНОЙ  ГРАМОТНОСТИ – сколько участников НЕ справилось с заданием (число)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D8" w:rsidRDefault="00AF695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tbl>
      <w:tblPr>
        <w:tblStyle w:val="ad"/>
        <w:tblpPr w:leftFromText="180" w:rightFromText="180" w:vertAnchor="page" w:horzAnchor="margin" w:tblpY="1081"/>
        <w:tblW w:w="9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7"/>
        <w:gridCol w:w="3197"/>
        <w:gridCol w:w="1857"/>
        <w:gridCol w:w="1878"/>
        <w:gridCol w:w="1886"/>
      </w:tblGrid>
      <w:tr w:rsidR="00BF0FD8">
        <w:trPr>
          <w:trHeight w:val="1975"/>
        </w:trPr>
        <w:tc>
          <w:tcPr>
            <w:tcW w:w="52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детей в классе</w:t>
            </w:r>
          </w:p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 в РЭШ</w:t>
            </w:r>
          </w:p>
        </w:tc>
        <w:tc>
          <w:tcPr>
            <w:tcW w:w="185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детей получили задания </w:t>
            </w:r>
          </w:p>
        </w:tc>
        <w:tc>
          <w:tcPr>
            <w:tcW w:w="1878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детей выполнили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 РЭШ</w:t>
            </w:r>
          </w:p>
        </w:tc>
        <w:tc>
          <w:tcPr>
            <w:tcW w:w="1886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Вы роль эксперта при оценивании  ответов детей на задания</w:t>
            </w:r>
          </w:p>
        </w:tc>
      </w:tr>
      <w:tr w:rsidR="00BF0FD8">
        <w:tc>
          <w:tcPr>
            <w:tcW w:w="52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-8 человек</w:t>
            </w:r>
          </w:p>
        </w:tc>
        <w:tc>
          <w:tcPr>
            <w:tcW w:w="185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8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1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FD8">
        <w:tc>
          <w:tcPr>
            <w:tcW w:w="52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0 человек</w:t>
            </w:r>
          </w:p>
        </w:tc>
        <w:tc>
          <w:tcPr>
            <w:tcW w:w="1857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BF0FD8" w:rsidRDefault="00AF695C">
            <w:pPr>
              <w:widowControl w:val="0"/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F0FD8" w:rsidRDefault="00AF6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в РЭШ задания по функциональной грамотности для 10, 11 классов отсутствуют, то для оценки Финансовой </w:t>
      </w:r>
      <w:r>
        <w:rPr>
          <w:rFonts w:ascii="Times New Roman" w:hAnsi="Times New Roman" w:cs="Times New Roman"/>
        </w:rPr>
        <w:t>грамотности обучающихся использовался тест:</w:t>
      </w:r>
    </w:p>
    <w:p w:rsidR="00BF0FD8" w:rsidRDefault="00AF695C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Тест по финансовой грамотности </w:t>
      </w:r>
    </w:p>
    <w:p w:rsidR="00BF0FD8" w:rsidRDefault="00AF69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приведенном ниже перечне найдите понятие, которое является обобщающим для всех остальных представленных понятий. Укажите это понятие.</w:t>
      </w:r>
    </w:p>
    <w:p w:rsidR="00BF0FD8" w:rsidRDefault="00AF69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епозитный сертификат</w:t>
      </w:r>
    </w:p>
    <w:p w:rsidR="00BF0FD8" w:rsidRDefault="00AF69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облигации </w:t>
      </w:r>
      <w:r>
        <w:rPr>
          <w:rFonts w:ascii="Times New Roman" w:hAnsi="Times New Roman" w:cs="Times New Roman"/>
          <w:sz w:val="24"/>
          <w:szCs w:val="24"/>
        </w:rPr>
        <w:t>государственного займа</w:t>
      </w:r>
    </w:p>
    <w:p w:rsidR="00BF0FD8" w:rsidRDefault="00AF69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ценные бумаги</w:t>
      </w:r>
    </w:p>
    <w:p w:rsidR="00BF0FD8" w:rsidRDefault="00AF69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векселя</w:t>
      </w:r>
    </w:p>
    <w:p w:rsidR="00BF0FD8" w:rsidRDefault="00AF695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привилегированные акции металлургического концерна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 перечень организаций. Все они, за исключением двух, относятся к понятию "финансовые институты (организации)". Укажите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</w:rPr>
        <w:t> организации, "</w:t>
      </w:r>
      <w:r>
        <w:rPr>
          <w:rFonts w:ascii="Times New Roman" w:eastAsia="Times New Roman" w:hAnsi="Times New Roman" w:cs="Times New Roman"/>
          <w:sz w:val="24"/>
          <w:szCs w:val="24"/>
        </w:rPr>
        <w:t>выпадающие" из общего ряда.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егосударственный пенсионный фонд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страховая компания "Надежное страхование"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коммерческий банк "Рассвет"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 "Солидарность"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банк РФ</w:t>
      </w:r>
    </w:p>
    <w:p w:rsidR="00BF0FD8" w:rsidRDefault="00AF695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экономико-правовой лицей "Лидер"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Выберите из перечня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> верных суждения о кредитовании. Укажите их номера.</w:t>
      </w:r>
    </w:p>
    <w:p w:rsidR="00BF0FD8" w:rsidRDefault="00AF695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Кредитование – это финансовое взаимоотношение, при котором одна сторона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кредитодатель, предоставляет во временное пользование ссуду в денежной или натуральной форме, а вторая сторона – заемщик, польз</w:t>
      </w:r>
      <w:r>
        <w:rPr>
          <w:rFonts w:ascii="Times New Roman" w:hAnsi="Times New Roman" w:cs="Times New Roman"/>
          <w:sz w:val="24"/>
          <w:szCs w:val="24"/>
        </w:rPr>
        <w:t xml:space="preserve">уется предоставленной ссудой на условиях возвратности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FD8" w:rsidRDefault="00AF695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Ипотечным кредитованием называется предоставление денежных средств коммерческой фирме на расширение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0FD8" w:rsidRDefault="00AF695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Потребительский кредит могут получать в Центральном банке РФ иск</w:t>
      </w:r>
      <w:r>
        <w:rPr>
          <w:rFonts w:ascii="Times New Roman" w:hAnsi="Times New Roman" w:cs="Times New Roman"/>
          <w:sz w:val="24"/>
          <w:szCs w:val="24"/>
        </w:rPr>
        <w:t>лючительно юридические лица</w:t>
      </w:r>
    </w:p>
    <w:p w:rsidR="00BF0FD8" w:rsidRDefault="00AF695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Кредитование обеспечивает удовлетворение временных потребностей в средствах, которые возникают у участников рыночных отношений за счет временно свободных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субъектов.</w:t>
      </w:r>
    </w:p>
    <w:p w:rsidR="00BF0FD8" w:rsidRDefault="00AF695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заключения кредитной сделки, з</w:t>
      </w:r>
      <w:r>
        <w:rPr>
          <w:rFonts w:ascii="Times New Roman" w:hAnsi="Times New Roman" w:cs="Times New Roman"/>
          <w:sz w:val="24"/>
          <w:szCs w:val="24"/>
        </w:rPr>
        <w:t>аемщик обязан вернуть сумму больше, чем одолжил, а это требует рационального и аккуратного использования кредитных средств.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2017 году в стране Z по прогнозам министерства финансов инфляция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не более 4,5%.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> способа рациональног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 размещения свободных денежных средств помогут гражданину N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 избежать потерь от инфляции? Укажите их номера.</w:t>
      </w:r>
    </w:p>
    <w:p w:rsidR="00BF0FD8" w:rsidRDefault="00AF695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средств на депозитном счете в банке под 6,5% годовых</w:t>
      </w:r>
    </w:p>
    <w:p w:rsidR="00BF0FD8" w:rsidRDefault="00AF695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вложение средств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высокорискованные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активы фирм, занимающихся инвес</w:t>
      </w:r>
      <w:r>
        <w:rPr>
          <w:rFonts w:ascii="Times New Roman" w:hAnsi="Times New Roman" w:cs="Times New Roman"/>
          <w:sz w:val="24"/>
          <w:szCs w:val="24"/>
        </w:rPr>
        <w:t>тициями в малый бизнес, с доходностью 10% годовых</w:t>
      </w:r>
    </w:p>
    <w:p w:rsidR="00BF0FD8" w:rsidRDefault="00AF695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пакета привилегированных акций нефтегазового холдинга под 5,9% годовых</w:t>
      </w:r>
    </w:p>
    <w:p w:rsidR="00BF0FD8" w:rsidRDefault="00AF695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облигаций федерального займа, эмитированных министерством финансов, с доходностью 8,5% годовых</w:t>
      </w:r>
    </w:p>
    <w:p w:rsidR="00BF0FD8" w:rsidRDefault="00AF695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открытие вклада "до</w:t>
      </w:r>
      <w:r>
        <w:rPr>
          <w:rFonts w:ascii="Times New Roman" w:hAnsi="Times New Roman" w:cs="Times New Roman"/>
          <w:sz w:val="24"/>
          <w:szCs w:val="24"/>
        </w:rPr>
        <w:t xml:space="preserve"> востребования" для расчета за услуги и оплаты товаров безналичным образом, переводя деньги со своего счета в адрес получателя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>Какие из суждений верны? Предназначение коммерческих банков в экономической жизни общества: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аккумулирование временно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аждан и фирм.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> инвестирование имеющихся в их распоряжении финансовых ресурсов в эффективные проекты.</w:t>
      </w:r>
    </w:p>
    <w:p w:rsidR="00BF0FD8" w:rsidRDefault="00AF695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F0FD8" w:rsidRDefault="00AF695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F0FD8" w:rsidRDefault="00AF695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и Б</w:t>
      </w:r>
    </w:p>
    <w:p w:rsidR="00BF0FD8" w:rsidRDefault="00AF695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Б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характеристиками и системами налогообложения доходов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 лиц: для каждой позиции из первого столбца подберите соответствующую позицию из второго столбца, обозначенную цифрой.</w:t>
      </w:r>
    </w:p>
    <w:p w:rsidR="00BF0FD8" w:rsidRDefault="00BF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6"/>
        <w:gridCol w:w="2199"/>
      </w:tblGrid>
      <w:tr w:rsidR="00BF0FD8">
        <w:tc>
          <w:tcPr>
            <w:tcW w:w="8005" w:type="dxa"/>
            <w:vAlign w:val="center"/>
          </w:tcPr>
          <w:p w:rsidR="00BF0FD8" w:rsidRDefault="00AF695C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177"/>
              </w:tabs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фиксированная ставка налога</w:t>
            </w:r>
          </w:p>
          <w:p w:rsidR="00BF0FD8" w:rsidRDefault="00AF695C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177"/>
              </w:tabs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налогообложения возрастает с ростом дохода налогоплательщика</w:t>
            </w:r>
          </w:p>
          <w:p w:rsidR="00BF0FD8" w:rsidRDefault="00AF695C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177"/>
              </w:tabs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налогообложения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 в зависимости от роста дохода</w:t>
            </w:r>
          </w:p>
          <w:p w:rsidR="00BF0FD8" w:rsidRDefault="00AF695C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177"/>
              </w:tabs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подсчета годового дохода на сумму, превышающую установленный законом минимум,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устанавливается повышенная налоговая ставка</w:t>
            </w:r>
          </w:p>
          <w:p w:rsidR="00BF0FD8" w:rsidRDefault="00AF695C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1177"/>
              </w:tabs>
              <w:spacing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остается неизменной в случае работы налогоплательщика в нескольких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</w:t>
            </w:r>
          </w:p>
        </w:tc>
        <w:tc>
          <w:tcPr>
            <w:tcW w:w="2199" w:type="dxa"/>
          </w:tcPr>
          <w:p w:rsidR="00BF0FD8" w:rsidRDefault="00AF695C">
            <w:pPr>
              <w:widowControl w:val="0"/>
              <w:tabs>
                <w:tab w:val="left" w:pos="1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1)пропорциональная</w:t>
            </w:r>
          </w:p>
          <w:p w:rsidR="00BF0FD8" w:rsidRDefault="00AF695C">
            <w:pPr>
              <w:widowControl w:val="0"/>
              <w:tabs>
                <w:tab w:val="left" w:pos="39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прогрессивная</w:t>
            </w:r>
          </w:p>
          <w:p w:rsidR="00BF0FD8" w:rsidRDefault="00BF0FD8">
            <w:pPr>
              <w:widowControl w:val="0"/>
              <w:spacing w:after="0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Прочитайте приведённый ниже текст, каждое положение которого обозначено буквой.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Социологические опросы свидетельствуют, что с каждым годом в России увеличивается количество людей, которые стремятся сделать </w:t>
      </w:r>
      <w:r>
        <w:rPr>
          <w:rFonts w:ascii="Times New Roman" w:eastAsia="Times New Roman" w:hAnsi="Times New Roman" w:cs="Times New Roman"/>
          <w:sz w:val="24"/>
          <w:szCs w:val="24"/>
        </w:rPr>
        <w:t>инвестирование дополнительной статьей своего личного дохода.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(Б) </w:t>
      </w:r>
      <w:r>
        <w:rPr>
          <w:rFonts w:ascii="Times New Roman" w:eastAsia="Times New Roman" w:hAnsi="Times New Roman" w:cs="Times New Roman"/>
          <w:sz w:val="24"/>
          <w:szCs w:val="24"/>
        </w:rPr>
        <w:t>Однако, с нашей точки зрения, существенной проблемой является недостаток финансовой грамотности значительной части граждан.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(В) </w:t>
      </w:r>
      <w:r>
        <w:rPr>
          <w:rFonts w:ascii="Times New Roman" w:eastAsia="Times New Roman" w:hAnsi="Times New Roman" w:cs="Times New Roman"/>
          <w:sz w:val="24"/>
          <w:szCs w:val="24"/>
        </w:rPr>
        <w:t>Жизненно необходима программа финансовой грамотности, охватываю</w:t>
      </w:r>
      <w:r>
        <w:rPr>
          <w:rFonts w:ascii="Times New Roman" w:eastAsia="Times New Roman" w:hAnsi="Times New Roman" w:cs="Times New Roman"/>
          <w:sz w:val="24"/>
          <w:szCs w:val="24"/>
        </w:rPr>
        <w:t>щая все слои населения: от детей до пенсионеров.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(Г)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грамотность – совокупность знаний, умений, компетентностей, связанных с уверенным распоряжением денежными средствами, минимизацией рисков их вложений, умением выбирать оптимальные финансовые 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нструменты и сохранять сбережения.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(Д)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 участия в биржевой торговле сегодня предоставляет гражданам Интернет.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Определите, какое положение текста имеет:</w:t>
      </w:r>
    </w:p>
    <w:p w:rsidR="00BF0FD8" w:rsidRDefault="00AF695C">
      <w:pPr>
        <w:pStyle w:val="a9"/>
        <w:numPr>
          <w:ilvl w:val="0"/>
          <w:numId w:val="1"/>
        </w:numPr>
        <w:tabs>
          <w:tab w:val="left" w:pos="117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характер</w:t>
      </w:r>
    </w:p>
    <w:p w:rsidR="00BF0FD8" w:rsidRDefault="00AF695C">
      <w:pPr>
        <w:pStyle w:val="a9"/>
        <w:numPr>
          <w:ilvl w:val="0"/>
          <w:numId w:val="1"/>
        </w:numPr>
        <w:tabs>
          <w:tab w:val="left" w:pos="117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оценочных суждений</w:t>
      </w:r>
    </w:p>
    <w:p w:rsidR="00BF0FD8" w:rsidRDefault="00AF695C">
      <w:pPr>
        <w:pStyle w:val="a9"/>
        <w:numPr>
          <w:ilvl w:val="0"/>
          <w:numId w:val="1"/>
        </w:numPr>
        <w:tabs>
          <w:tab w:val="left" w:pos="1175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теоретических утверждений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Запишите </w:t>
      </w:r>
      <w:r>
        <w:rPr>
          <w:rFonts w:ascii="Times New Roman" w:eastAsia="Times New Roman" w:hAnsi="Times New Roman" w:cs="Times New Roman"/>
          <w:sz w:val="24"/>
          <w:szCs w:val="24"/>
        </w:rPr>
        <w:t>рядом с каждой буквой, обозначающей положение текста, цифру, выражающую его характер.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В стране Н в период с 2010 по 2016 гг. службы экономического анализа и прогнозирования изучали соотношение минимальной и средней заработной платы, средней пенсии и про</w:t>
      </w:r>
      <w:r>
        <w:rPr>
          <w:rFonts w:ascii="Times New Roman" w:eastAsia="Times New Roman" w:hAnsi="Times New Roman" w:cs="Times New Roman"/>
          <w:sz w:val="24"/>
          <w:szCs w:val="24"/>
        </w:rPr>
        <w:t>житочного минимума. По результатам проводимого исследования был составлен график (ось Х – годы, ось Y – величина в единицах национальной валюты страны Н):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105910" cy="2578100"/>
            <wp:effectExtent l="0" t="0" r="0" b="0"/>
            <wp:docPr id="1" name="Рисунок 1" descr="http://demo.mcko.ru/test/questions/9000596/80002398.files/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demo.mcko.ru/test/questions/9000596/80002398.files/z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вывода следует сделать на основании данной графической информации? Укажите их номера.</w:t>
      </w:r>
    </w:p>
    <w:p w:rsidR="00BF0FD8" w:rsidRDefault="00AF69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</w:t>
      </w:r>
      <w:r>
        <w:rPr>
          <w:rFonts w:ascii="Times New Roman" w:hAnsi="Times New Roman" w:cs="Times New Roman"/>
          <w:sz w:val="24"/>
          <w:szCs w:val="24"/>
        </w:rPr>
        <w:t>дняя заработная плата выше средней пенсии более чем в 3 раза.</w:t>
      </w:r>
    </w:p>
    <w:p w:rsidR="00BF0FD8" w:rsidRDefault="00AF69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2014 г. средняя пенсия по сравнению с 2010 г. выросла более чем на 35%.</w:t>
      </w:r>
    </w:p>
    <w:p w:rsidR="00BF0FD8" w:rsidRDefault="00AF69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Прожиточный минимум в стране Н выше, чем средняя пенсия.</w:t>
      </w:r>
    </w:p>
    <w:p w:rsidR="00BF0FD8" w:rsidRDefault="00AF69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заработная плата в 2016 г. по своим показателям отличае</w:t>
      </w:r>
      <w:r>
        <w:rPr>
          <w:rFonts w:ascii="Times New Roman" w:hAnsi="Times New Roman" w:cs="Times New Roman"/>
          <w:sz w:val="24"/>
          <w:szCs w:val="24"/>
        </w:rPr>
        <w:t>тся от минимальной заработной платы более чем в 2 раза.</w:t>
      </w:r>
    </w:p>
    <w:p w:rsidR="00BF0FD8" w:rsidRDefault="00AF695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заработная плата в 2016 г. выросла по сравнению с 2010 г. более чем на 1000 единиц.</w:t>
      </w:r>
    </w:p>
    <w:p w:rsidR="00BF0FD8" w:rsidRDefault="00BF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примерами и видами налогов и сборов в РФ, к которым они относятся: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каждой позиции из первого столбца подберите соответствующую позицию из второго столбца, обозначенную цифрой.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3"/>
        <w:gridCol w:w="3400"/>
      </w:tblGrid>
      <w:tr w:rsidR="00BF0FD8">
        <w:trPr>
          <w:trHeight w:val="1544"/>
        </w:trPr>
        <w:tc>
          <w:tcPr>
            <w:tcW w:w="6172" w:type="dxa"/>
            <w:vAlign w:val="center"/>
          </w:tcPr>
          <w:p w:rsidR="00BF0FD8" w:rsidRDefault="00AF695C">
            <w:pPr>
              <w:widowControl w:val="0"/>
              <w:tabs>
                <w:tab w:val="left" w:pos="1177"/>
              </w:tabs>
              <w:spacing w:after="0" w:line="240" w:lineRule="auto"/>
              <w:ind w:left="30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налог на добычу полезных ископаемых</w:t>
            </w:r>
          </w:p>
          <w:p w:rsidR="00BF0FD8" w:rsidRDefault="00AF695C">
            <w:pPr>
              <w:widowControl w:val="0"/>
              <w:tabs>
                <w:tab w:val="left" w:pos="1177"/>
              </w:tabs>
              <w:spacing w:after="0" w:line="240" w:lineRule="auto"/>
              <w:ind w:left="30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торговый сбор</w:t>
            </w:r>
          </w:p>
          <w:p w:rsidR="00BF0FD8" w:rsidRDefault="00AF695C">
            <w:pPr>
              <w:widowControl w:val="0"/>
              <w:tabs>
                <w:tab w:val="left" w:pos="1177"/>
              </w:tabs>
              <w:spacing w:after="0" w:line="240" w:lineRule="auto"/>
              <w:ind w:left="30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транспортный налог</w:t>
            </w:r>
          </w:p>
          <w:p w:rsidR="00BF0FD8" w:rsidRDefault="00AF695C">
            <w:pPr>
              <w:widowControl w:val="0"/>
              <w:tabs>
                <w:tab w:val="left" w:pos="1177"/>
              </w:tabs>
              <w:spacing w:after="0" w:line="240" w:lineRule="auto"/>
              <w:ind w:left="30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государственная пошлина</w:t>
            </w:r>
          </w:p>
          <w:p w:rsidR="00BF0FD8" w:rsidRDefault="00AF695C">
            <w:pPr>
              <w:widowControl w:val="0"/>
              <w:tabs>
                <w:tab w:val="left" w:pos="1177"/>
              </w:tabs>
              <w:spacing w:after="0" w:line="240" w:lineRule="auto"/>
              <w:ind w:left="30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налог на имущество организаций</w:t>
            </w:r>
          </w:p>
        </w:tc>
        <w:tc>
          <w:tcPr>
            <w:tcW w:w="3400" w:type="dxa"/>
          </w:tcPr>
          <w:p w:rsidR="00BF0FD8" w:rsidRDefault="00AF695C">
            <w:pPr>
              <w:widowControl w:val="0"/>
              <w:tabs>
                <w:tab w:val="left" w:pos="1273"/>
              </w:tabs>
              <w:spacing w:after="0" w:line="240" w:lineRule="auto"/>
              <w:ind w:left="45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</w:t>
            </w:r>
          </w:p>
          <w:p w:rsidR="00BF0FD8" w:rsidRDefault="00AF695C">
            <w:pPr>
              <w:widowControl w:val="0"/>
              <w:tabs>
                <w:tab w:val="left" w:pos="1273"/>
              </w:tabs>
              <w:spacing w:after="0" w:line="240" w:lineRule="auto"/>
              <w:ind w:left="45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региональные</w:t>
            </w:r>
          </w:p>
          <w:p w:rsidR="00BF0FD8" w:rsidRDefault="00AF695C">
            <w:pPr>
              <w:widowControl w:val="0"/>
              <w:tabs>
                <w:tab w:val="left" w:pos="1273"/>
              </w:tabs>
              <w:spacing w:after="0" w:line="240" w:lineRule="auto"/>
              <w:ind w:left="458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местные</w:t>
            </w:r>
          </w:p>
          <w:p w:rsidR="00BF0FD8" w:rsidRDefault="00BF0FD8">
            <w:pPr>
              <w:widowControl w:val="0"/>
              <w:spacing w:before="300" w:after="0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В банковском секторе экономики наступил период роста, увеличился спрос на банковские услуги. Какие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> необходимых изменения произойдут на рынке труда в такой ситуации? Укажите их номера.</w:t>
      </w:r>
    </w:p>
    <w:p w:rsidR="00BF0FD8" w:rsidRDefault="00AF695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начнется активный набор</w:t>
      </w:r>
      <w:r>
        <w:rPr>
          <w:rFonts w:ascii="Times New Roman" w:hAnsi="Times New Roman" w:cs="Times New Roman"/>
          <w:sz w:val="24"/>
          <w:szCs w:val="24"/>
        </w:rPr>
        <w:t xml:space="preserve"> и переобучение персонала</w:t>
      </w:r>
    </w:p>
    <w:p w:rsidR="00BF0FD8" w:rsidRDefault="00AF695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снизится активность молодых специалистов в поиске работы в финансовой сфере</w:t>
      </w:r>
    </w:p>
    <w:p w:rsidR="00BF0FD8" w:rsidRDefault="00AF695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возрастет количество сотрудников офисов, желающих перейти в другие сектора экономики</w:t>
      </w:r>
    </w:p>
    <w:p w:rsidR="00BF0FD8" w:rsidRDefault="00AF695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отменен социальный пакет для работников отрасли</w:t>
      </w:r>
    </w:p>
    <w:p w:rsidR="00BF0FD8" w:rsidRDefault="00AF695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открывшиеся нов</w:t>
      </w:r>
      <w:r>
        <w:rPr>
          <w:rFonts w:ascii="Times New Roman" w:hAnsi="Times New Roman" w:cs="Times New Roman"/>
          <w:sz w:val="24"/>
          <w:szCs w:val="24"/>
        </w:rPr>
        <w:t>ые филиалы банков предъявят спрос на специалистов в банковской сфере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Выпускники экономического факультета университета Антон и Петр решили стать акционерами энергетического холдинга и приобрели пакеты обыкновенных акций. Выберите из списка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примера </w:t>
      </w:r>
      <w:r>
        <w:rPr>
          <w:rFonts w:ascii="Times New Roman" w:eastAsia="Times New Roman" w:hAnsi="Times New Roman" w:cs="Times New Roman"/>
          <w:sz w:val="24"/>
          <w:szCs w:val="24"/>
        </w:rPr>
        <w:t>рисков, связанных с вложением в эти активы. Укажите их номера.</w:t>
      </w:r>
    </w:p>
    <w:p w:rsidR="00BF0FD8" w:rsidRDefault="00AF695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адение цены на нефть на мировом рынке в связи с превышением предложения над спросом</w:t>
      </w:r>
    </w:p>
    <w:p w:rsidR="00BF0FD8" w:rsidRDefault="00AF695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холдингом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высокорискованного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актива, не оправдавшего ожидания акционеров</w:t>
      </w:r>
    </w:p>
    <w:p w:rsidR="00BF0FD8" w:rsidRDefault="00AF695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стабильное развитие хо</w:t>
      </w:r>
      <w:r>
        <w:rPr>
          <w:rFonts w:ascii="Times New Roman" w:hAnsi="Times New Roman" w:cs="Times New Roman"/>
          <w:sz w:val="24"/>
          <w:szCs w:val="24"/>
        </w:rPr>
        <w:t>лдинга, освоение им новых нефтегазовых месторождений в Сибири</w:t>
      </w:r>
    </w:p>
    <w:p w:rsidR="00BF0FD8" w:rsidRDefault="00AF695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конфликта в холдинге между миноритарными акционерами и владельцами контрольного пакета, результатом которого стало падение капитализации компании на рынке</w:t>
      </w:r>
    </w:p>
    <w:p w:rsidR="00BF0FD8" w:rsidRDefault="00AF695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холдингом в</w:t>
      </w:r>
      <w:r>
        <w:rPr>
          <w:rFonts w:ascii="Times New Roman" w:hAnsi="Times New Roman" w:cs="Times New Roman"/>
          <w:sz w:val="24"/>
          <w:szCs w:val="24"/>
        </w:rPr>
        <w:t xml:space="preserve"> арктической зоне нового завода по производству сжиженного газа, использующего новейшие технологии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Центральный банк РФ принял решение о снижении ключевой ставки банковского процента на 0,5%. Выберите из перечня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позитивных последствия этого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ЦБ. Укажите их номера.</w:t>
      </w:r>
    </w:p>
    <w:p w:rsidR="00BF0FD8" w:rsidRDefault="00AF695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нижение кредитного бремени для малого предпринимательства</w:t>
      </w:r>
    </w:p>
    <w:p w:rsidR="00BF0FD8" w:rsidRDefault="00AF695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инфляционных рисков</w:t>
      </w:r>
    </w:p>
    <w:p w:rsidR="00BF0FD8" w:rsidRDefault="00AF695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выгодных кредитов для фермерских хозяйств</w:t>
      </w:r>
    </w:p>
    <w:p w:rsidR="00BF0FD8" w:rsidRDefault="00AF695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количества невозвратных долгов по ранее взятым в банках кредитам</w:t>
      </w:r>
    </w:p>
    <w:p w:rsidR="00BF0FD8" w:rsidRDefault="00AF695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оттока капиталов иностранных инвесторов из страны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4825365</wp:posOffset>
            </wp:positionH>
            <wp:positionV relativeFrom="paragraph">
              <wp:posOffset>15875</wp:posOffset>
            </wp:positionV>
            <wp:extent cx="1151890" cy="1120140"/>
            <wp:effectExtent l="0" t="0" r="0" b="0"/>
            <wp:wrapSquare wrapText="bothSides"/>
            <wp:docPr id="2" name="Рисунок 2" descr="http://demo.mcko.ru/test/questions/9000602/80002404.files/z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emo.mcko.ru/test/questions/9000602/80002404.files/z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Начинающему инвестору необходимо уметь ориентироваться в ситуации на финансовых рынках. На рисунке отражена ситуация на фондовом рынке страны Н. Изменился спрос на акции крупнейшего авиапере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возчика страны: линия спроса D переместилась в новое положение D1. (P – цена товара, Q – объем спроса товара) Выберите из списка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фактора, которые могли вызвать это перемещение. Укажите их номера. </w:t>
      </w:r>
    </w:p>
    <w:p w:rsidR="00BF0FD8" w:rsidRDefault="00AF695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реклама услуг авиакомпании в электронных СМИ</w:t>
      </w:r>
    </w:p>
    <w:p w:rsidR="00BF0FD8" w:rsidRDefault="00AF695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авариях на рейсах данной авиакомпании</w:t>
      </w:r>
    </w:p>
    <w:p w:rsidR="00BF0FD8" w:rsidRDefault="00AF695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государственной службой Н новых чартерных рейсов в места отдыха</w:t>
      </w:r>
    </w:p>
    <w:p w:rsidR="00BF0FD8" w:rsidRDefault="00AF695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доходов населения</w:t>
      </w:r>
    </w:p>
    <w:p w:rsidR="00BF0FD8" w:rsidRDefault="00AF695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цен на сервисное обслуживание авиалайнеров в аэропортах</w:t>
      </w:r>
    </w:p>
    <w:p w:rsidR="00BF0FD8" w:rsidRDefault="00A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Валентина Федоровна является собстве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нником квартиры в многоквартирном доме. Ей также принадлежит автомобиль "Лада-Веста". Она постоянно работает в коммерческой фирме бухгалтером. Выберите из перечня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три </w:t>
      </w:r>
      <w:r>
        <w:rPr>
          <w:rFonts w:ascii="Times New Roman" w:eastAsia="Times New Roman" w:hAnsi="Times New Roman" w:cs="Times New Roman"/>
          <w:sz w:val="24"/>
          <w:szCs w:val="24"/>
        </w:rPr>
        <w:t>вида налогов или сборов, которые она должна уплачивать в соответствии с налоговым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ательством РФ. Укажите их номера.</w:t>
      </w:r>
    </w:p>
    <w:p w:rsidR="00BF0FD8" w:rsidRDefault="00AF695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алог на доходы физических лиц</w:t>
      </w:r>
    </w:p>
    <w:p w:rsidR="00BF0FD8" w:rsidRDefault="00AF695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BF0FD8" w:rsidRDefault="00AF695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прибыль организаций</w:t>
      </w:r>
    </w:p>
    <w:p w:rsidR="00BF0FD8" w:rsidRDefault="00AF695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торговый сбор</w:t>
      </w:r>
    </w:p>
    <w:p w:rsidR="00BF0FD8" w:rsidRDefault="00AF695C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транспортный налог</w:t>
      </w: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p w:rsidR="00BF0FD8" w:rsidRDefault="00BF0FD8">
      <w:pPr>
        <w:rPr>
          <w:rFonts w:ascii="Times New Roman" w:hAnsi="Times New Roman" w:cs="Times New Roman"/>
        </w:rPr>
      </w:pPr>
    </w:p>
    <w:sectPr w:rsidR="00BF0FD8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7D5"/>
    <w:multiLevelType w:val="multilevel"/>
    <w:tmpl w:val="7AEC2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331D6"/>
    <w:multiLevelType w:val="multilevel"/>
    <w:tmpl w:val="4D181F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293BA6"/>
    <w:multiLevelType w:val="multilevel"/>
    <w:tmpl w:val="16262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0915035"/>
    <w:multiLevelType w:val="multilevel"/>
    <w:tmpl w:val="9A4A75F0"/>
    <w:lvl w:ilvl="0">
      <w:start w:val="1"/>
      <w:numFmt w:val="russianUpper"/>
      <w:lvlText w:val="%1."/>
      <w:lvlJc w:val="left"/>
      <w:pPr>
        <w:tabs>
          <w:tab w:val="num" w:pos="0"/>
        </w:tabs>
        <w:ind w:left="10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2D64868"/>
    <w:multiLevelType w:val="multilevel"/>
    <w:tmpl w:val="DEDAF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CB506DD"/>
    <w:multiLevelType w:val="multilevel"/>
    <w:tmpl w:val="04661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5822357"/>
    <w:multiLevelType w:val="multilevel"/>
    <w:tmpl w:val="D46CD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720B39"/>
    <w:multiLevelType w:val="multilevel"/>
    <w:tmpl w:val="982C4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C851530"/>
    <w:multiLevelType w:val="multilevel"/>
    <w:tmpl w:val="F522B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CAE2B74"/>
    <w:multiLevelType w:val="multilevel"/>
    <w:tmpl w:val="610ED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4D60685"/>
    <w:multiLevelType w:val="multilevel"/>
    <w:tmpl w:val="B7409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4DE4BB2"/>
    <w:multiLevelType w:val="multilevel"/>
    <w:tmpl w:val="68AE5D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906254C"/>
    <w:multiLevelType w:val="multilevel"/>
    <w:tmpl w:val="24485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CAA4687"/>
    <w:multiLevelType w:val="multilevel"/>
    <w:tmpl w:val="F8241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D8"/>
    <w:rsid w:val="00AF695C"/>
    <w:rsid w:val="00B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EA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C4643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D63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EA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C4643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D63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user</cp:lastModifiedBy>
  <cp:revision>2</cp:revision>
  <dcterms:created xsi:type="dcterms:W3CDTF">2022-12-18T18:02:00Z</dcterms:created>
  <dcterms:modified xsi:type="dcterms:W3CDTF">2022-12-18T18:02:00Z</dcterms:modified>
  <dc:language>ru-RU</dc:language>
</cp:coreProperties>
</file>